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79847" w14:textId="495225F5" w:rsidR="00B87967" w:rsidRDefault="00B513A8" w:rsidP="00826A38">
      <w:pPr>
        <w:pStyle w:val="31"/>
        <w:spacing w:line="240" w:lineRule="auto"/>
        <w:ind w:firstLine="567"/>
      </w:pPr>
      <w:r>
        <w:object w:dxaOrig="1440" w:dyaOrig="1440" w14:anchorId="522048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05pt;margin-top:6.1pt;width:1in;height:1in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816432999" r:id="rId6"/>
        </w:object>
      </w:r>
    </w:p>
    <w:p w14:paraId="1919B662" w14:textId="77777777" w:rsidR="00B87967" w:rsidRDefault="00B87967" w:rsidP="00B87967">
      <w:pPr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 Л А В А   А Д М И Н И С Т Р А Ц И И</w:t>
      </w:r>
    </w:p>
    <w:p w14:paraId="0A76983C" w14:textId="77777777" w:rsidR="00B87967" w:rsidRDefault="00B87967" w:rsidP="00B87967">
      <w:pPr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РА Й О Н А</w:t>
      </w:r>
    </w:p>
    <w:p w14:paraId="02BAE5FB" w14:textId="77777777" w:rsidR="00B87967" w:rsidRDefault="00B87967" w:rsidP="00B87967">
      <w:pPr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ДАГЕСТАН</w:t>
      </w:r>
    </w:p>
    <w:p w14:paraId="571579CA" w14:textId="77777777" w:rsidR="00B87967" w:rsidRDefault="00B87967" w:rsidP="00B87967">
      <w:pPr>
        <w:ind w:right="-1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            </w:t>
      </w:r>
    </w:p>
    <w:p w14:paraId="6DEE2FA5" w14:textId="545A21EC" w:rsidR="00B87967" w:rsidRDefault="00B87967" w:rsidP="00B87967">
      <w:pPr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 О  С  Т  А  Н  О  В  Л  Е  Н  И  Е</w:t>
      </w:r>
      <w:r>
        <w:rPr>
          <w:sz w:val="36"/>
          <w:szCs w:val="36"/>
        </w:rPr>
        <w:t xml:space="preserve">  </w:t>
      </w:r>
      <w:r>
        <w:rPr>
          <w:b/>
          <w:sz w:val="36"/>
          <w:szCs w:val="36"/>
        </w:rPr>
        <w:t>№</w:t>
      </w:r>
      <w:r w:rsidR="00BF0A60">
        <w:rPr>
          <w:b/>
          <w:sz w:val="36"/>
          <w:szCs w:val="36"/>
        </w:rPr>
        <w:t xml:space="preserve"> 160</w:t>
      </w:r>
    </w:p>
    <w:p w14:paraId="65A6C80C" w14:textId="7156F59F" w:rsidR="00B87967" w:rsidRDefault="00B87967" w:rsidP="00B87967">
      <w:pPr>
        <w:ind w:right="-1"/>
        <w:jc w:val="center"/>
        <w:rPr>
          <w:b/>
          <w:sz w:val="16"/>
          <w:szCs w:val="16"/>
        </w:rPr>
      </w:pPr>
    </w:p>
    <w:p w14:paraId="4A555EFB" w14:textId="41FA0E86" w:rsidR="00B87967" w:rsidRDefault="00B513A8" w:rsidP="00B87967">
      <w:pPr>
        <w:ind w:right="-1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о</w:t>
      </w:r>
      <w:bookmarkStart w:id="0" w:name="_GoBack"/>
      <w:bookmarkEnd w:id="0"/>
      <w:r w:rsidR="00B87967">
        <w:rPr>
          <w:b/>
          <w:sz w:val="28"/>
          <w:szCs w:val="28"/>
        </w:rPr>
        <w:t>т</w:t>
      </w:r>
      <w:r w:rsidR="003B69C8">
        <w:rPr>
          <w:b/>
          <w:sz w:val="28"/>
          <w:szCs w:val="28"/>
        </w:rPr>
        <w:t xml:space="preserve"> </w:t>
      </w:r>
      <w:r w:rsidR="00BF0A60">
        <w:rPr>
          <w:b/>
          <w:sz w:val="28"/>
          <w:szCs w:val="28"/>
        </w:rPr>
        <w:t>8</w:t>
      </w:r>
      <w:r w:rsidR="00225F71">
        <w:rPr>
          <w:b/>
          <w:sz w:val="28"/>
          <w:szCs w:val="28"/>
        </w:rPr>
        <w:t xml:space="preserve"> августа 2025</w:t>
      </w:r>
      <w:r w:rsidR="00B87967">
        <w:rPr>
          <w:b/>
          <w:sz w:val="28"/>
          <w:szCs w:val="28"/>
        </w:rPr>
        <w:t xml:space="preserve"> года</w:t>
      </w:r>
    </w:p>
    <w:p w14:paraId="4829AF3B" w14:textId="77777777" w:rsidR="00B87967" w:rsidRDefault="00B87967" w:rsidP="00B87967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14:paraId="0234416E" w14:textId="77777777" w:rsidR="00B87967" w:rsidRDefault="00B87967" w:rsidP="00B87967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9BEC805" w14:textId="54690D3C" w:rsidR="00B87967" w:rsidRDefault="00B87967" w:rsidP="00B8796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«</w:t>
      </w:r>
      <w:r w:rsidR="004E4100">
        <w:rPr>
          <w:rFonts w:ascii="Times New Roman" w:hAnsi="Times New Roman" w:cs="Times New Roman"/>
          <w:sz w:val="28"/>
          <w:szCs w:val="28"/>
        </w:rPr>
        <w:t xml:space="preserve">Порядка разработки и утверждения схем  </w:t>
      </w:r>
      <w:r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МР «Левашинский район»</w:t>
      </w:r>
    </w:p>
    <w:p w14:paraId="170C1DFF" w14:textId="77777777" w:rsidR="00B87967" w:rsidRDefault="00B87967" w:rsidP="00B8796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E77044" w14:textId="76B4196B" w:rsidR="00B87967" w:rsidRDefault="00B87967" w:rsidP="00B87967">
      <w:pPr>
        <w:pStyle w:val="a4"/>
        <w:ind w:firstLine="567"/>
        <w:jc w:val="both"/>
      </w:pPr>
      <w:r>
        <w:t>В соответствии с Федеральным законом от 28 декабря 2009 г. N 381- ФЗ «Об основах государственного регулирования торговой деятельности в Российской Федерации»,</w:t>
      </w:r>
      <w:r w:rsidR="00436BFE">
        <w:t xml:space="preserve"> З</w:t>
      </w:r>
      <w:r>
        <w:t>акон</w:t>
      </w:r>
      <w:r w:rsidR="00436BFE">
        <w:t>ом</w:t>
      </w:r>
      <w:r>
        <w:t xml:space="preserve"> Республики Дагестан от 1 декабря 20211 года № 76 «О государственном регулировании торговой деятельности на территории Республики Дагестан», </w:t>
      </w:r>
      <w:r w:rsidR="00436BFE">
        <w:t xml:space="preserve"> Приказом министерства промышленности и торговли </w:t>
      </w:r>
      <w:r>
        <w:t xml:space="preserve"> Республики Дагестан</w:t>
      </w:r>
      <w:r w:rsidR="00436BFE">
        <w:t xml:space="preserve"> № 44 - ОД  от 30 апреля 2021 года и Приказом Агентством по предпринимательством и инвестициям Республики Дагестан № 147-ОД от 28 октября 2019 года, Постановлением Правительства Республики Дагестан</w:t>
      </w:r>
      <w:r>
        <w:t xml:space="preserve"> от 23 января 2017 года № 12 «Об утверждении нормативов минимальной обеспеченности населения Республики Дагестан площадью торговых объектов»   </w:t>
      </w:r>
      <w:r w:rsidR="0078111C">
        <w:t xml:space="preserve">                                                      </w:t>
      </w:r>
      <w:r>
        <w:rPr>
          <w:b/>
        </w:rPr>
        <w:t>п о с т а н о в л я ю</w:t>
      </w:r>
      <w:r>
        <w:t xml:space="preserve">: </w:t>
      </w:r>
    </w:p>
    <w:p w14:paraId="76400438" w14:textId="77777777" w:rsidR="0078111C" w:rsidRDefault="0078111C" w:rsidP="00B87967">
      <w:pPr>
        <w:pStyle w:val="a4"/>
        <w:ind w:firstLine="567"/>
        <w:jc w:val="both"/>
        <w:rPr>
          <w:rFonts w:cstheme="minorBidi"/>
        </w:rPr>
      </w:pPr>
    </w:p>
    <w:p w14:paraId="37CAB61F" w14:textId="7AB91B3E" w:rsidR="00B87967" w:rsidRDefault="00B87967" w:rsidP="00B87967">
      <w:pPr>
        <w:pStyle w:val="ConsPlusNormal0"/>
        <w:numPr>
          <w:ilvl w:val="0"/>
          <w:numId w:val="1"/>
        </w:numPr>
        <w:adjustRightInd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2F2FB2">
        <w:rPr>
          <w:rFonts w:ascii="Times New Roman" w:hAnsi="Times New Roman" w:cs="Times New Roman"/>
          <w:sz w:val="28"/>
          <w:szCs w:val="28"/>
        </w:rPr>
        <w:t xml:space="preserve"> Порядок разработки</w:t>
      </w:r>
      <w:r>
        <w:rPr>
          <w:rFonts w:ascii="Times New Roman" w:hAnsi="Times New Roman" w:cs="Times New Roman"/>
          <w:sz w:val="28"/>
          <w:szCs w:val="28"/>
        </w:rPr>
        <w:t xml:space="preserve"> и утверждения схем</w:t>
      </w:r>
      <w:r w:rsidR="002F2FB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размещения НТО на территории МР «Левашинский </w:t>
      </w:r>
      <w:r w:rsidR="000B13F3">
        <w:rPr>
          <w:rFonts w:ascii="Times New Roman" w:hAnsi="Times New Roman" w:cs="Times New Roman"/>
          <w:sz w:val="28"/>
          <w:szCs w:val="28"/>
        </w:rPr>
        <w:t>район»</w:t>
      </w:r>
      <w:r w:rsidR="00D43BB1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76B99FCC" w14:textId="56BDBA03" w:rsidR="00B87967" w:rsidRDefault="0056293B" w:rsidP="00B87967">
      <w:pPr>
        <w:pStyle w:val="ConsPlusNormal0"/>
        <w:numPr>
          <w:ilvl w:val="0"/>
          <w:numId w:val="1"/>
        </w:numPr>
        <w:adjustRightInd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B87967">
        <w:rPr>
          <w:rFonts w:ascii="Times New Roman" w:hAnsi="Times New Roman" w:cs="Times New Roman"/>
          <w:sz w:val="28"/>
          <w:szCs w:val="28"/>
        </w:rPr>
        <w:t>экономики Администрации муниципального района обеспечить размещение настоящего постановления на официальном сайте Администрации МР «Левашинский район».</w:t>
      </w:r>
    </w:p>
    <w:p w14:paraId="4A343B76" w14:textId="77777777" w:rsidR="00B87967" w:rsidRDefault="00B87967" w:rsidP="00B87967">
      <w:pPr>
        <w:pStyle w:val="ConsPlusNormal0"/>
        <w:numPr>
          <w:ilvl w:val="0"/>
          <w:numId w:val="1"/>
        </w:numPr>
        <w:adjustRightInd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"/>
          <w:rFonts w:eastAsia="Calibri"/>
        </w:rPr>
        <w:t>Контроль за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Ибрагимова Г.И.</w:t>
      </w:r>
    </w:p>
    <w:p w14:paraId="50D9FC80" w14:textId="77777777" w:rsidR="00B87967" w:rsidRDefault="00B87967" w:rsidP="00B87967">
      <w:pPr>
        <w:pStyle w:val="ConsPlusNormal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4FD5503A" w14:textId="77777777" w:rsidR="00826A38" w:rsidRDefault="00826A38" w:rsidP="00B87967">
      <w:pPr>
        <w:pStyle w:val="ConsPlusNormal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55B8A426" w14:textId="59853EB7" w:rsidR="00B87967" w:rsidRDefault="00B87967" w:rsidP="00B87967">
      <w:pPr>
        <w:pStyle w:val="a4"/>
        <w:jc w:val="both"/>
        <w:rPr>
          <w:rFonts w:cstheme="minorBidi"/>
          <w:b/>
        </w:rPr>
      </w:pPr>
      <w:r>
        <w:rPr>
          <w:b/>
        </w:rPr>
        <w:t>Глава Администрации</w:t>
      </w:r>
    </w:p>
    <w:p w14:paraId="277E23FE" w14:textId="67084F4C" w:rsidR="00B87967" w:rsidRDefault="00B87967" w:rsidP="00B87967">
      <w:pPr>
        <w:pStyle w:val="a4"/>
        <w:tabs>
          <w:tab w:val="left" w:pos="7404"/>
        </w:tabs>
        <w:jc w:val="both"/>
        <w:rPr>
          <w:b/>
        </w:rPr>
      </w:pPr>
      <w:r>
        <w:rPr>
          <w:b/>
        </w:rPr>
        <w:t xml:space="preserve">муниципального района        </w:t>
      </w:r>
      <w:r w:rsidR="00826A38">
        <w:rPr>
          <w:b/>
        </w:rPr>
        <w:t xml:space="preserve">     </w:t>
      </w:r>
      <w:r>
        <w:rPr>
          <w:b/>
        </w:rPr>
        <w:t xml:space="preserve">                                             </w:t>
      </w:r>
      <w:r w:rsidR="002B7415">
        <w:rPr>
          <w:b/>
        </w:rPr>
        <w:t>Халалмагомедов М.А</w:t>
      </w:r>
      <w:r>
        <w:rPr>
          <w:b/>
        </w:rPr>
        <w:t>.</w:t>
      </w:r>
    </w:p>
    <w:p w14:paraId="2D37871D" w14:textId="77777777" w:rsidR="00B87967" w:rsidRDefault="00B87967" w:rsidP="00B87967">
      <w:pPr>
        <w:pStyle w:val="a4"/>
        <w:tabs>
          <w:tab w:val="left" w:pos="7404"/>
        </w:tabs>
        <w:jc w:val="both"/>
        <w:rPr>
          <w:b/>
        </w:rPr>
      </w:pPr>
    </w:p>
    <w:p w14:paraId="7250398F" w14:textId="77777777" w:rsidR="00BF0A60" w:rsidRDefault="00BF0A60" w:rsidP="00B87967">
      <w:pPr>
        <w:pStyle w:val="a4"/>
        <w:tabs>
          <w:tab w:val="left" w:pos="7404"/>
        </w:tabs>
        <w:jc w:val="both"/>
        <w:rPr>
          <w:b/>
        </w:rPr>
      </w:pPr>
    </w:p>
    <w:p w14:paraId="6C733FBC" w14:textId="77777777" w:rsidR="00826A38" w:rsidRDefault="00826A38" w:rsidP="00B87967">
      <w:pPr>
        <w:tabs>
          <w:tab w:val="left" w:pos="2977"/>
        </w:tabs>
        <w:jc w:val="both"/>
        <w:rPr>
          <w:b/>
          <w:sz w:val="28"/>
          <w:szCs w:val="28"/>
        </w:rPr>
      </w:pPr>
    </w:p>
    <w:p w14:paraId="0CA94D99" w14:textId="77777777" w:rsidR="0078111C" w:rsidRDefault="0078111C" w:rsidP="00B87967">
      <w:pPr>
        <w:tabs>
          <w:tab w:val="left" w:pos="2977"/>
        </w:tabs>
        <w:jc w:val="both"/>
        <w:rPr>
          <w:b/>
          <w:sz w:val="28"/>
          <w:szCs w:val="28"/>
        </w:rPr>
      </w:pPr>
    </w:p>
    <w:p w14:paraId="5612AF69" w14:textId="77777777" w:rsidR="0078111C" w:rsidRDefault="0078111C" w:rsidP="00B87967">
      <w:pPr>
        <w:tabs>
          <w:tab w:val="left" w:pos="2977"/>
        </w:tabs>
        <w:jc w:val="both"/>
        <w:rPr>
          <w:b/>
          <w:sz w:val="28"/>
          <w:szCs w:val="28"/>
        </w:rPr>
      </w:pPr>
    </w:p>
    <w:p w14:paraId="25E03E44" w14:textId="77777777" w:rsidR="0078111C" w:rsidRDefault="0078111C" w:rsidP="00B87967">
      <w:pPr>
        <w:tabs>
          <w:tab w:val="left" w:pos="2977"/>
        </w:tabs>
        <w:jc w:val="both"/>
        <w:rPr>
          <w:b/>
          <w:sz w:val="28"/>
          <w:szCs w:val="28"/>
        </w:rPr>
      </w:pPr>
    </w:p>
    <w:p w14:paraId="26C1787E" w14:textId="77777777" w:rsidR="0078111C" w:rsidRDefault="0078111C" w:rsidP="00B87967">
      <w:pPr>
        <w:tabs>
          <w:tab w:val="left" w:pos="2977"/>
        </w:tabs>
        <w:jc w:val="both"/>
        <w:rPr>
          <w:b/>
          <w:sz w:val="28"/>
          <w:szCs w:val="28"/>
        </w:rPr>
      </w:pPr>
    </w:p>
    <w:p w14:paraId="67383FAE" w14:textId="77777777" w:rsidR="0078111C" w:rsidRDefault="0078111C" w:rsidP="00B87967">
      <w:pPr>
        <w:tabs>
          <w:tab w:val="left" w:pos="2977"/>
        </w:tabs>
        <w:jc w:val="both"/>
        <w:rPr>
          <w:b/>
          <w:sz w:val="28"/>
          <w:szCs w:val="28"/>
        </w:rPr>
      </w:pPr>
    </w:p>
    <w:p w14:paraId="73EFE21B" w14:textId="77777777" w:rsidR="0078111C" w:rsidRDefault="0078111C" w:rsidP="00B87967">
      <w:pPr>
        <w:tabs>
          <w:tab w:val="left" w:pos="2977"/>
        </w:tabs>
        <w:jc w:val="both"/>
        <w:rPr>
          <w:b/>
          <w:sz w:val="28"/>
          <w:szCs w:val="28"/>
        </w:rPr>
      </w:pPr>
    </w:p>
    <w:p w14:paraId="54C2153A" w14:textId="77777777" w:rsidR="0078111C" w:rsidRDefault="0078111C" w:rsidP="00B87967">
      <w:pPr>
        <w:tabs>
          <w:tab w:val="left" w:pos="2977"/>
        </w:tabs>
        <w:jc w:val="both"/>
        <w:rPr>
          <w:b/>
          <w:sz w:val="28"/>
          <w:szCs w:val="28"/>
        </w:rPr>
      </w:pPr>
    </w:p>
    <w:p w14:paraId="4419DE7B" w14:textId="77777777" w:rsidR="00B87967" w:rsidRDefault="00B87967" w:rsidP="00B87967">
      <w:pPr>
        <w:autoSpaceDE w:val="0"/>
        <w:autoSpaceDN w:val="0"/>
        <w:adjustRightInd w:val="0"/>
        <w:ind w:firstLine="411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2F78F378" w14:textId="25F7D498" w:rsidR="00B87967" w:rsidRDefault="0078111C" w:rsidP="0078111C">
      <w:pPr>
        <w:tabs>
          <w:tab w:val="left" w:pos="0"/>
        </w:tabs>
        <w:autoSpaceDE w:val="0"/>
        <w:autoSpaceDN w:val="0"/>
        <w:adjustRightInd w:val="0"/>
        <w:ind w:firstLine="4111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г</w:t>
      </w:r>
      <w:r w:rsidR="00B87967">
        <w:rPr>
          <w:sz w:val="28"/>
          <w:szCs w:val="28"/>
        </w:rPr>
        <w:t>лавы Администрации</w:t>
      </w:r>
    </w:p>
    <w:p w14:paraId="4E2113D1" w14:textId="77777777" w:rsidR="00B87967" w:rsidRDefault="00B87967" w:rsidP="00B87967">
      <w:pPr>
        <w:autoSpaceDE w:val="0"/>
        <w:autoSpaceDN w:val="0"/>
        <w:adjustRightInd w:val="0"/>
        <w:ind w:firstLine="4111"/>
        <w:jc w:val="center"/>
        <w:rPr>
          <w:sz w:val="28"/>
          <w:szCs w:val="28"/>
        </w:rPr>
      </w:pPr>
      <w:r>
        <w:rPr>
          <w:sz w:val="28"/>
          <w:szCs w:val="28"/>
        </w:rPr>
        <w:t>МР «Левашинский район»</w:t>
      </w:r>
    </w:p>
    <w:p w14:paraId="66020EDE" w14:textId="13CE79DF" w:rsidR="00B87967" w:rsidRDefault="00B87967" w:rsidP="00B87967">
      <w:pPr>
        <w:autoSpaceDE w:val="0"/>
        <w:autoSpaceDN w:val="0"/>
        <w:adjustRightInd w:val="0"/>
        <w:ind w:firstLine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F0A60">
        <w:rPr>
          <w:sz w:val="28"/>
          <w:szCs w:val="28"/>
        </w:rPr>
        <w:t>8</w:t>
      </w:r>
      <w:r w:rsidR="001E6719">
        <w:rPr>
          <w:sz w:val="28"/>
          <w:szCs w:val="28"/>
        </w:rPr>
        <w:t xml:space="preserve"> августа 2025</w:t>
      </w:r>
      <w:r>
        <w:rPr>
          <w:sz w:val="28"/>
          <w:szCs w:val="28"/>
        </w:rPr>
        <w:t>г. №</w:t>
      </w:r>
      <w:r w:rsidR="00BF0A60">
        <w:rPr>
          <w:sz w:val="28"/>
          <w:szCs w:val="28"/>
        </w:rPr>
        <w:t xml:space="preserve"> 160</w:t>
      </w:r>
    </w:p>
    <w:p w14:paraId="78014199" w14:textId="77777777" w:rsidR="00B87967" w:rsidRDefault="00B87967" w:rsidP="00B87967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</w:p>
    <w:p w14:paraId="633E7A73" w14:textId="77777777" w:rsidR="00B87967" w:rsidRDefault="00B87967" w:rsidP="00B87967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6EEC6EF5" w14:textId="5E217A88" w:rsidR="00B87967" w:rsidRDefault="00F250B9" w:rsidP="00B879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разработки </w:t>
      </w:r>
      <w:r w:rsidR="00B87967">
        <w:rPr>
          <w:b/>
          <w:sz w:val="28"/>
          <w:szCs w:val="28"/>
        </w:rPr>
        <w:t>и утверждения схем размещения нестационарных торговых объектов на территории МР «Левашинский район»</w:t>
      </w:r>
    </w:p>
    <w:p w14:paraId="7F699D65" w14:textId="77777777" w:rsidR="00B87967" w:rsidRDefault="00B87967" w:rsidP="00B879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1C81737" w14:textId="77777777" w:rsidR="00B87967" w:rsidRDefault="00B87967" w:rsidP="00B87967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442F65A2" w14:textId="77777777" w:rsidR="00B87967" w:rsidRDefault="00B87967" w:rsidP="00B87967">
      <w:pPr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14:paraId="5B1FF100" w14:textId="1F8F806B" w:rsidR="00B87967" w:rsidRDefault="008C6B30" w:rsidP="007811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Порядок разработки и утверждения схем </w:t>
      </w:r>
      <w:r w:rsidR="0078111C">
        <w:rPr>
          <w:sz w:val="28"/>
          <w:szCs w:val="28"/>
        </w:rPr>
        <w:t xml:space="preserve">размещения нестационарных </w:t>
      </w:r>
      <w:r w:rsidR="00B87967">
        <w:rPr>
          <w:sz w:val="28"/>
          <w:szCs w:val="28"/>
        </w:rPr>
        <w:t>торговых объектов на территории</w:t>
      </w:r>
      <w:r>
        <w:rPr>
          <w:sz w:val="28"/>
          <w:szCs w:val="28"/>
        </w:rPr>
        <w:t xml:space="preserve"> муниципального образования Левашинский район</w:t>
      </w:r>
      <w:r w:rsidR="00B87967">
        <w:rPr>
          <w:sz w:val="28"/>
          <w:szCs w:val="28"/>
        </w:rPr>
        <w:t xml:space="preserve"> (далее </w:t>
      </w:r>
      <w:r w:rsidR="00CE7075">
        <w:rPr>
          <w:sz w:val="28"/>
          <w:szCs w:val="28"/>
        </w:rPr>
        <w:t>–</w:t>
      </w:r>
      <w:r w:rsidR="00B87967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рядок</w:t>
      </w:r>
      <w:r w:rsidR="00B87967">
        <w:rPr>
          <w:sz w:val="28"/>
          <w:szCs w:val="28"/>
        </w:rPr>
        <w:t>)</w:t>
      </w:r>
      <w:r w:rsidR="00CE7075">
        <w:rPr>
          <w:sz w:val="28"/>
          <w:szCs w:val="28"/>
        </w:rPr>
        <w:t>,</w:t>
      </w:r>
      <w:r w:rsidR="00B87967">
        <w:rPr>
          <w:sz w:val="28"/>
          <w:szCs w:val="28"/>
        </w:rPr>
        <w:t xml:space="preserve"> 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 и Законом Республики Дагестан от 01 декабря 2011 года № 76 «О государственном регулировании торговой деятельности на территории Республики Дагестан» и устанавливает процедуру разработки и утверждения органами местного самоуправления в МР «Левашинский район» схем размещения нестационарных торговых объектов на земельных участках, в зданиях, строениях, сооружениях, находящихся муниципальной собственности на территории МР «Левашинский район»  (далее - Схема). </w:t>
      </w:r>
    </w:p>
    <w:p w14:paraId="5F3E5E4A" w14:textId="77777777" w:rsidR="0078111C" w:rsidRDefault="0078111C" w:rsidP="007811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36D6603" w14:textId="671EF9F0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При разработке</w:t>
      </w:r>
      <w:r w:rsidR="00DE78FC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используются следующие понятия: </w:t>
      </w:r>
    </w:p>
    <w:p w14:paraId="46EF7933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 </w:t>
      </w:r>
    </w:p>
    <w:p w14:paraId="6C0979F5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бахчевой развал -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культур;</w:t>
      </w:r>
    </w:p>
    <w:p w14:paraId="4298A371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базар фруктовых деревьев - нестационарный торговый объект, представляющий собой специально оборудованную временную конструкцию в виде обособленной открытой площадки для продажи натуральных фруктовых деревьев и веток фруктовых деревьев; </w:t>
      </w:r>
    </w:p>
    <w:p w14:paraId="74C2EE34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схема - документ, состоящий из двух частей, графической и текстовой, содержащий сведения о размещении нестационарной торговой сети на территории МР «Левашинский район». </w:t>
      </w:r>
    </w:p>
    <w:p w14:paraId="75393E05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Включение объектов в схему размещения осуществляется в следующих целях:</w:t>
      </w:r>
    </w:p>
    <w:p w14:paraId="300D2CD8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единого порядка размещения нестационарных торговых объектов на территории МР «Левашинский район»;</w:t>
      </w:r>
    </w:p>
    <w:p w14:paraId="047E2B05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формированию торговой инфраструктуры с учетом видов и типов торговых объектов, форм и способов торговли; </w:t>
      </w:r>
    </w:p>
    <w:p w14:paraId="77451C68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обеспечения устойчивого развития территорий;</w:t>
      </w:r>
    </w:p>
    <w:p w14:paraId="10EEDD58" w14:textId="77777777" w:rsidR="0078111C" w:rsidRDefault="0078111C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6AE3C55" w14:textId="77777777" w:rsidR="0078111C" w:rsidRDefault="0078111C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54D47AB" w14:textId="77777777" w:rsidR="0078111C" w:rsidRDefault="0078111C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15FA776" w14:textId="77777777" w:rsidR="00B87967" w:rsidRDefault="00B87967" w:rsidP="00B879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достижение нормативов минимальной обеспеченности населения площадью торговых объектов на территории МР «Левашинский район»;</w:t>
      </w:r>
    </w:p>
    <w:p w14:paraId="3DA82013" w14:textId="4DF10FD2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создание условий для обеспечения жителей МР «Левашинский </w:t>
      </w:r>
      <w:r w:rsidR="00252C60">
        <w:rPr>
          <w:sz w:val="28"/>
          <w:szCs w:val="28"/>
        </w:rPr>
        <w:t>район» качественными</w:t>
      </w:r>
      <w:r>
        <w:rPr>
          <w:sz w:val="28"/>
          <w:szCs w:val="28"/>
        </w:rPr>
        <w:t xml:space="preserve"> и безопасными товарами и услугами;</w:t>
      </w:r>
    </w:p>
    <w:p w14:paraId="75E35A4E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равных возможностей для реализации прав хозяйствующих субъектов на осуществление торговой деятельности на территории МР «Левашинский район». </w:t>
      </w:r>
    </w:p>
    <w:p w14:paraId="2E0C67A3" w14:textId="06E1ABB9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52C60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применяется в отношении размещения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</w:r>
    </w:p>
    <w:p w14:paraId="2CF09116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Включение в схему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осуществляется в 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 утвержденными постановлением Правительства Российской Федерации от 29 сентября 2010 года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объектов». </w:t>
      </w:r>
    </w:p>
    <w:p w14:paraId="23FACDAA" w14:textId="2D703F7A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Требования, установленные </w:t>
      </w:r>
      <w:r w:rsidR="00F60CFA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, не распространяются на отношения, связанные с: </w:t>
      </w:r>
    </w:p>
    <w:p w14:paraId="67B0AFF9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размещением и использованием нестационарных торговых объектов в стационарных торговых объектах, в иных зданиях, строениях, сооружениях или на земельных участках, находящихся в частной собственности;</w:t>
      </w:r>
    </w:p>
    <w:p w14:paraId="005BCCA9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размещением нестационарных торговых объектов, находящихся на территориях розничных рынков, ярмарок, а также при проведении праздничных и иных массовых мероприятий, имеющих краткосрочный характер. </w:t>
      </w:r>
    </w:p>
    <w:p w14:paraId="5CC723C5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D9B960A" w14:textId="6905D2E6" w:rsidR="00B87967" w:rsidRPr="009A145E" w:rsidRDefault="00B87967" w:rsidP="0025195F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145E">
        <w:rPr>
          <w:b/>
          <w:sz w:val="28"/>
          <w:szCs w:val="28"/>
        </w:rPr>
        <w:t>Требования</w:t>
      </w:r>
      <w:r w:rsidR="009A145E" w:rsidRPr="009A145E">
        <w:rPr>
          <w:b/>
          <w:sz w:val="28"/>
          <w:szCs w:val="28"/>
        </w:rPr>
        <w:t>, предъявляемые к разработке Схемы и</w:t>
      </w:r>
      <w:r w:rsidRPr="009A145E">
        <w:rPr>
          <w:b/>
          <w:sz w:val="28"/>
          <w:szCs w:val="28"/>
        </w:rPr>
        <w:t xml:space="preserve"> нестационарн</w:t>
      </w:r>
      <w:r w:rsidR="009A145E" w:rsidRPr="009A145E">
        <w:rPr>
          <w:b/>
          <w:sz w:val="28"/>
          <w:szCs w:val="28"/>
        </w:rPr>
        <w:t>ому</w:t>
      </w:r>
      <w:r w:rsidR="00E22FB9">
        <w:rPr>
          <w:b/>
          <w:sz w:val="28"/>
          <w:szCs w:val="28"/>
        </w:rPr>
        <w:t xml:space="preserve"> </w:t>
      </w:r>
      <w:r w:rsidRPr="009A145E">
        <w:rPr>
          <w:b/>
          <w:sz w:val="28"/>
          <w:szCs w:val="28"/>
        </w:rPr>
        <w:t>торгов</w:t>
      </w:r>
      <w:r w:rsidR="009A145E" w:rsidRPr="009A145E">
        <w:rPr>
          <w:b/>
          <w:sz w:val="28"/>
          <w:szCs w:val="28"/>
        </w:rPr>
        <w:t>ому</w:t>
      </w:r>
      <w:r w:rsidRPr="009A145E">
        <w:rPr>
          <w:b/>
          <w:sz w:val="28"/>
          <w:szCs w:val="28"/>
        </w:rPr>
        <w:t xml:space="preserve"> объект</w:t>
      </w:r>
      <w:r w:rsidR="009A145E" w:rsidRPr="009A145E">
        <w:rPr>
          <w:b/>
          <w:sz w:val="28"/>
          <w:szCs w:val="28"/>
        </w:rPr>
        <w:t>у</w:t>
      </w:r>
    </w:p>
    <w:p w14:paraId="14D7CB90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Размещение нестационарных торговых объектов на территории МР «Левашинский район» должно соответствовать градостроительным, строительным, архитектурным, пожарным, санитарным, экологическим и иным установленным действующим законодательством нормам и правилам. </w:t>
      </w:r>
    </w:p>
    <w:p w14:paraId="35A90331" w14:textId="664D2C8F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При разработке </w:t>
      </w:r>
      <w:r w:rsidR="008C6A8B">
        <w:rPr>
          <w:sz w:val="28"/>
          <w:szCs w:val="28"/>
        </w:rPr>
        <w:t>С</w:t>
      </w:r>
      <w:r>
        <w:rPr>
          <w:sz w:val="28"/>
          <w:szCs w:val="28"/>
        </w:rPr>
        <w:t xml:space="preserve">хемы Администрация МР «Левашинский район» руководствуется следующими принципами: </w:t>
      </w:r>
    </w:p>
    <w:p w14:paraId="2FEC4B43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особенностью развития торговой деятельности конкретного МР «Левашинский район»;</w:t>
      </w:r>
    </w:p>
    <w:p w14:paraId="171028BA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необходимости размещения не менее чем шестидесяти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объектов; </w:t>
      </w:r>
    </w:p>
    <w:p w14:paraId="61F723D0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обеспечения беспрепятственного развития улично-дорожной сети; </w:t>
      </w:r>
    </w:p>
    <w:p w14:paraId="6125BDE6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обеспечения беспрепятственного движения транспорта и пешеходов; </w:t>
      </w:r>
    </w:p>
    <w:p w14:paraId="7FF30A80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комфортных и безопасных условий проживания граждан;</w:t>
      </w:r>
    </w:p>
    <w:p w14:paraId="4CDACFFF" w14:textId="77777777" w:rsidR="0078111C" w:rsidRDefault="0078111C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16A3AB7" w14:textId="77777777" w:rsidR="0078111C" w:rsidRDefault="0078111C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35B201F" w14:textId="77777777" w:rsidR="0078111C" w:rsidRDefault="0078111C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9EC3475" w14:textId="77777777" w:rsidR="0078111C" w:rsidRDefault="0078111C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F7594D1" w14:textId="1FB0D958" w:rsidR="0078111C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специализации нестационарного торгового объекта; </w:t>
      </w:r>
    </w:p>
    <w:p w14:paraId="15F5A5BF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обеспечения соответствия деятельности нестационарных торговых объектов санитарным, противопожарным, экологическим требованиям, правилам продажи отдельных видов товаров, требованиям законодательства по защите прав потребителей, требованиям безопасности для жизни и здоровья людей, соблюдения ограничений, установленных законодательством, регулирующим оборот табачных изделий, алкогольной продукции; </w:t>
      </w:r>
    </w:p>
    <w:p w14:paraId="0BE4430B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востребованности нестационарных торговых объектов хозяйствующими субъектами и потребителями.</w:t>
      </w:r>
    </w:p>
    <w:p w14:paraId="4EECA861" w14:textId="1B6A7F28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 При разработке схемы Администрация МР «Левашинский </w:t>
      </w:r>
      <w:r w:rsidR="005635EE">
        <w:rPr>
          <w:sz w:val="28"/>
          <w:szCs w:val="28"/>
        </w:rPr>
        <w:t>район» использует</w:t>
      </w:r>
      <w:r>
        <w:rPr>
          <w:sz w:val="28"/>
          <w:szCs w:val="28"/>
        </w:rPr>
        <w:t xml:space="preserve"> следующие критерии: </w:t>
      </w:r>
    </w:p>
    <w:p w14:paraId="68047198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Обеспечение свободного движения пешеходов и доступа потребителей к торговым объектам, в том числе безбарьерную среду жизнедеятельности для инвалидов и иных маломобильных групп населения, беспрепятственный подъезд спецтранспорта при чрезвычайных ситуациях. </w:t>
      </w:r>
    </w:p>
    <w:p w14:paraId="0D86C4B1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Соответствие внешнего вида нестационарных торговых объектов архитектурному облику сложившейся застройки муниципального района. </w:t>
      </w:r>
    </w:p>
    <w:p w14:paraId="06346012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2.3.3. Благоустройство площадок для размещения нестационарных торговых объектов и прилегающей территории в соответствии с правилами благоустройства территории МР «Левашинский район».</w:t>
      </w:r>
    </w:p>
    <w:p w14:paraId="225634A2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2.3.4. Нестационарные торговые объекты, составляющие инфраструктуру дорожного сервиса, включаются уполномоченным органом местного самоуправления в схему в соответствии с порядком. </w:t>
      </w:r>
    </w:p>
    <w:p w14:paraId="602DF720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 Осуществление хранения бахчевых культур, хвойных деревьев непосредственно на бахчевом развале или елочном базаре соответственно. </w:t>
      </w:r>
    </w:p>
    <w:p w14:paraId="5E6E8361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2.3.6. Размещение торгового оборудования (столы, стулья, прилавки и другие подобные объекты) в пределах нестационарного торгового объекта.</w:t>
      </w:r>
    </w:p>
    <w:p w14:paraId="50B30AA3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2.3.7. Размещение нестационарных торговых объектов в соответствии с региональными и местными нормативами градостроительного проектирования с учетом их размещения: </w:t>
      </w:r>
    </w:p>
    <w:p w14:paraId="7FABE65A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 посадочных площадок остановок общественного транспорта; </w:t>
      </w:r>
    </w:p>
    <w:p w14:paraId="00B1146B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 полос отвода автомобильных дорог; </w:t>
      </w:r>
    </w:p>
    <w:p w14:paraId="2468FAF4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 арок зданий, газонов, цветников, клумб, площадок (детских, для отдыха, спортивных), дворовых территорий жилых зданий, мест, не оборудованных подъездами для разгрузки товара; </w:t>
      </w:r>
    </w:p>
    <w:p w14:paraId="6A703150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ближе 5 метров от окон жилых и общественных зданий и витрин стационарных торговых объектов;</w:t>
      </w:r>
    </w:p>
    <w:p w14:paraId="6D20CB20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вне железнодорожных путепроводов и автомобильных эстакад, мостов;</w:t>
      </w:r>
    </w:p>
    <w:p w14:paraId="1E1D72ED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вне надземных и подземных переходов, а также в 5-метровой охранной зоне от входов (выходов) в подземные переходы;</w:t>
      </w:r>
    </w:p>
    <w:p w14:paraId="6ACEC1F1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ближе 25 метров от мест сбора мусора и пищевых отходов, дворовых уборных, выгребных ям;</w:t>
      </w:r>
    </w:p>
    <w:p w14:paraId="18F31E35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обеспечивающего подъезд пожарной, аварийно-спасательной техники или доступ к объектам инженерной инфраструктуры (объекты энергоснабжения и освещения, колодцы, краны, гидранты и другие). </w:t>
      </w:r>
    </w:p>
    <w:p w14:paraId="5E8EBA2B" w14:textId="77777777" w:rsidR="0078111C" w:rsidRDefault="0078111C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488DC1D" w14:textId="77777777" w:rsidR="0078111C" w:rsidRDefault="0078111C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1710BDE" w14:textId="77777777" w:rsidR="0078111C" w:rsidRDefault="0078111C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8E11A7D" w14:textId="77777777" w:rsidR="0078111C" w:rsidRDefault="0078111C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1DAA135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2.3.8. Размещение нестационарных торговых объектов на инженерных сетях и коммуникациях, а также в охранных зонах инженерных сетей допускается в случаях, предусмотренных законодательством Российской Федерации, и при условии согласования такого размещения с собственниками (владельцами, эксплуатирующими организациями) сетей и коммуникаций. </w:t>
      </w:r>
    </w:p>
    <w:p w14:paraId="7B6752CE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Схема включает: </w:t>
      </w:r>
    </w:p>
    <w:p w14:paraId="45E09FE6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нестационарные торговые объекты, расположенные на землях или земельных участках, в зданиях, строениях, сооружениях, находящихся в государственной собственности, в том числе на землях и земельных участках, государственная собственность на которые не разграничена;</w:t>
      </w:r>
    </w:p>
    <w:p w14:paraId="55630628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нестационарные торговые объекты, расположенные на землях или земельных участках, в зданиях, строениях, сооружениях, находящихся в муниципальной собственности; </w:t>
      </w:r>
    </w:p>
    <w:p w14:paraId="52F010EF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возможные места для расположения нестационарных торговых объектов на землях или земельных участках, в зданиях, строениях, сооружениях, находящихся в государственной собственности, в том числе на землях и земельных участках, государственная собственность на которые не разграничена; </w:t>
      </w:r>
    </w:p>
    <w:p w14:paraId="5EC689F2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возможные места для расположения нестационарных торговых объектов на землях или земельных участках, в зданиях, строениях, сооружениях, находящихся в муниципальной собственности. </w:t>
      </w:r>
    </w:p>
    <w:p w14:paraId="01A7030D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Схема носит бессрочный характер. </w:t>
      </w:r>
    </w:p>
    <w:p w14:paraId="7F2CC00B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Эксплуатация нестационарного торгового объекта должна осуществляться в строгом соответствии с нормами налогового, трудового гражданского законодательства и законодательства Российской Федерации «О защите прав потребителей». </w:t>
      </w:r>
    </w:p>
    <w:p w14:paraId="72D05A48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9F45976" w14:textId="5C394996" w:rsidR="00B87967" w:rsidRPr="0078111C" w:rsidRDefault="00B87967" w:rsidP="0066747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8111C">
        <w:rPr>
          <w:b/>
          <w:sz w:val="28"/>
          <w:szCs w:val="28"/>
        </w:rPr>
        <w:t>Порядок разработки и утверждения схемы, внесение в нее изменений</w:t>
      </w:r>
      <w:r w:rsidR="0078111C" w:rsidRPr="0078111C">
        <w:rPr>
          <w:b/>
          <w:sz w:val="28"/>
          <w:szCs w:val="28"/>
        </w:rPr>
        <w:t xml:space="preserve"> </w:t>
      </w:r>
    </w:p>
    <w:p w14:paraId="41D53208" w14:textId="77777777" w:rsidR="0078111C" w:rsidRPr="0078111C" w:rsidRDefault="0078111C" w:rsidP="0066747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D39963" w14:textId="1CC8E180" w:rsidR="00E05A51" w:rsidRDefault="00B87967" w:rsidP="00E05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Схема разрабатывается и утверждается Администрацией МР «Левашинский район», определенным в соответствии с уставом МР «Левашинский район» (далее - уполномоченный орган местного самоуправления), с учетом предложений, поступивших от населения и хозяйствующих субъектов, осуществляющих торговую деятельность. </w:t>
      </w:r>
    </w:p>
    <w:p w14:paraId="24D56734" w14:textId="617FB574" w:rsidR="00E05A51" w:rsidRDefault="00E05A51" w:rsidP="0078111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05A51">
        <w:rPr>
          <w:sz w:val="28"/>
          <w:szCs w:val="28"/>
        </w:rPr>
        <w:t>Схема разрабатывается уполномоченным органом местного самоуправления</w:t>
      </w:r>
      <w:r>
        <w:rPr>
          <w:sz w:val="28"/>
          <w:szCs w:val="28"/>
        </w:rPr>
        <w:t xml:space="preserve"> </w:t>
      </w:r>
      <w:r w:rsidRPr="00E05A51">
        <w:rPr>
          <w:sz w:val="28"/>
          <w:szCs w:val="28"/>
        </w:rPr>
        <w:t>по каждому городскому, сельскому поселению, входящему в его состав, в срок до</w:t>
      </w:r>
      <w:r>
        <w:rPr>
          <w:sz w:val="28"/>
          <w:szCs w:val="28"/>
        </w:rPr>
        <w:t xml:space="preserve"> </w:t>
      </w:r>
      <w:r w:rsidRPr="00E05A51">
        <w:rPr>
          <w:sz w:val="28"/>
          <w:szCs w:val="28"/>
        </w:rPr>
        <w:t>1 октября</w:t>
      </w:r>
      <w:r>
        <w:rPr>
          <w:sz w:val="28"/>
          <w:szCs w:val="28"/>
        </w:rPr>
        <w:t xml:space="preserve"> года</w:t>
      </w:r>
      <w:r w:rsidRPr="00E05A51">
        <w:rPr>
          <w:sz w:val="28"/>
          <w:szCs w:val="28"/>
        </w:rPr>
        <w:t>, предшествующего году начала срока действия Схемы</w:t>
      </w:r>
      <w:r>
        <w:rPr>
          <w:sz w:val="28"/>
          <w:szCs w:val="28"/>
        </w:rPr>
        <w:t>.</w:t>
      </w:r>
    </w:p>
    <w:p w14:paraId="29BF28C8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Схема состоит из двух частей: графической части с условными обозначениями и приложения, содержащего описательную (текстовую) часть.</w:t>
      </w:r>
    </w:p>
    <w:p w14:paraId="258C5720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Графическая часть - графическое изображение на административной карте муниципального образования сведений о размещении нестационарных торговых объектов с указанием порядкового номера нестационарного торгового объекта и условного обозначения в зависимости от типа нестационарного торгового объекта и ассортимента реализуемой продукции (вида оказываемых услуг).</w:t>
      </w:r>
    </w:p>
    <w:p w14:paraId="13F731A2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- текстовая часть (в виде таблицы), разработанная по форме согласно приложению, к настоящему Порядку, с указанием: </w:t>
      </w:r>
    </w:p>
    <w:p w14:paraId="0D37C083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сведений об общем количестве мест торговли; </w:t>
      </w:r>
    </w:p>
    <w:p w14:paraId="2EE11EF5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порядковой нумерации каждого места; </w:t>
      </w:r>
    </w:p>
    <w:p w14:paraId="0F5AA364" w14:textId="77777777" w:rsidR="0078111C" w:rsidRDefault="0078111C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33AF15F" w14:textId="77777777" w:rsidR="0078111C" w:rsidRDefault="0078111C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74A8C46" w14:textId="77777777" w:rsidR="0078111C" w:rsidRDefault="0078111C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1F42D32" w14:textId="77777777" w:rsidR="0078111C" w:rsidRDefault="0078111C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F76DA37" w14:textId="77777777" w:rsidR="0078111C" w:rsidRDefault="0078111C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471085C" w14:textId="4ABCA365" w:rsidR="0078111C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сведений об использовании нестационарного торгового объекта субъектами малого и среднего предпринимательства; </w:t>
      </w:r>
    </w:p>
    <w:p w14:paraId="3A193DCA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адресных ориентиров, типа нестационарного торгового объекта, срока его функционирования, ассортимента реализуемой продукции (вида оказываемых услуг);</w:t>
      </w:r>
    </w:p>
    <w:p w14:paraId="756447B2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площади земельного участка, выделенного для осуществления торговой деятельности; </w:t>
      </w:r>
    </w:p>
    <w:p w14:paraId="231F6549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площади нестационарного торгового объекта, количества рабочих мест.</w:t>
      </w:r>
    </w:p>
    <w:p w14:paraId="067D7179" w14:textId="690EA5E2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3.3. После разработки проекта схемы (проекта изменений, внесенных в схему) Администрация МР «Левашинский </w:t>
      </w:r>
      <w:r w:rsidR="00664060">
        <w:rPr>
          <w:sz w:val="28"/>
          <w:szCs w:val="28"/>
        </w:rPr>
        <w:t>район» направляет</w:t>
      </w:r>
      <w:r>
        <w:rPr>
          <w:sz w:val="28"/>
          <w:szCs w:val="28"/>
        </w:rPr>
        <w:t xml:space="preserve"> указанный проект на согласование в (структурные подразделения органов местного самоуправления) (при наличии таких органов), уполномоченные:</w:t>
      </w:r>
    </w:p>
    <w:p w14:paraId="1576DB2B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области градостроительной деятельности; </w:t>
      </w:r>
    </w:p>
    <w:p w14:paraId="0BC2BA8B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области использования и распоряжения земель; </w:t>
      </w:r>
    </w:p>
    <w:p w14:paraId="487B29A2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области организации благоустройства; </w:t>
      </w:r>
    </w:p>
    <w:p w14:paraId="37F8FC1A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области обеспечения благоприятной окружающей среды;</w:t>
      </w:r>
    </w:p>
    <w:p w14:paraId="65EC3986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области организации дорожной деятельности и обеспечения оказания транспортных услуг населению; </w:t>
      </w:r>
    </w:p>
    <w:p w14:paraId="3267BFD8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области создания условий для обеспечения жителей муниципального образования услугами торговли; </w:t>
      </w:r>
    </w:p>
    <w:p w14:paraId="5137861A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области охраны объектов культурного наследия (если схема предусматривает размещение нестационарных торговых объектов на территориях объектов культурного наследия и зон их охраны (при наличии таковых).</w:t>
      </w:r>
    </w:p>
    <w:p w14:paraId="5A207BF8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3.4. Органы, указанные в пункте 3.3. настоящего Порядка, рассматривают в течение 14 календарных дней представленный им на согласование проект схемы, по итогам рассмотрения принимают решение о согласовании или отказе в согласовании проекта схемы.</w:t>
      </w:r>
    </w:p>
    <w:p w14:paraId="2B40C1D8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согласовании проекта схемы принимается при ее несоответствии требованиям законодательства Российской Федерации, регламентирующим сферу деятельности органов местного самоуправления, указанных в пункте 3.3. настоящего Порядка. </w:t>
      </w:r>
    </w:p>
    <w:p w14:paraId="6E5952C2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Согласование, отказ в согласовании, замечания (предложения) оформляются письменно. </w:t>
      </w:r>
    </w:p>
    <w:p w14:paraId="73C8CDC4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Замечания (предложения) к проекту схемы, поступившие от органов, указанных в пункте 3.3. настоящего Порядка, рассматриваются уполномоченным органом местного самоуправления, который по результатам рассмотрения принимает одно из следующих решений:</w:t>
      </w:r>
    </w:p>
    <w:p w14:paraId="798ACA9E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внести изменения и (или) дополнения в проект схемы;</w:t>
      </w:r>
    </w:p>
    <w:p w14:paraId="5C8BF753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 учитывать замечания при доработке схемы (предложений) с направлением письменного мотивированного ответа в адрес органа (органов), направившего (направивших) соответствующие замечания (предложения). </w:t>
      </w:r>
    </w:p>
    <w:p w14:paraId="009C0299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Измененный с учетом поступивших замечаний (предложений) проект схемы (проект изменений, внесенных в схему), подлежит повторному согласованию с органами (структурными подразделениями), представившими замечания (предложения) в течение 5 рабочих дней. </w:t>
      </w:r>
    </w:p>
    <w:p w14:paraId="2AED3CAB" w14:textId="77777777" w:rsidR="0078111C" w:rsidRDefault="0078111C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A3D24D7" w14:textId="77777777" w:rsidR="0078111C" w:rsidRDefault="0078111C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6BB3933" w14:textId="77777777" w:rsidR="0078111C" w:rsidRDefault="0078111C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C1C5A15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Схема утверждается муниципальным правовым актом, который подлежит обязательному опубликованию в порядке, установленном для официального опубликования муниципального правового акта, а также размещается на официальном сайте местной Администрации в информационно-телекоммуникационной сети Интернет в течении 10 календарных дней после утверждения.</w:t>
      </w:r>
    </w:p>
    <w:p w14:paraId="66B8C1CD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3.8. В схему могут быть внесены изменения в порядке, установленном для ее разработки и утверждения, предусматривающие:</w:t>
      </w:r>
    </w:p>
    <w:p w14:paraId="58EFC9AF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3.8.1. Увеличение количества нестационарных торговых объектов (кроме объектов, осуществляющих деятельность в определенный сезон (время года) по мере необходимости, но не чаще одного раза в квартал. При этом количество нестационарных торговых объектов, уже включенных в схему и функционирующих на законных основаниях, не сокращается.</w:t>
      </w:r>
    </w:p>
    <w:p w14:paraId="02193437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3.8.2. Размещение нестационарных торговых объектов, осуществляющих деятельность в определенный сезон (время года), не чаще одного раза в год. </w:t>
      </w:r>
    </w:p>
    <w:p w14:paraId="1BF4DC34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3.8.3. Изменение места нахождения нестационарного торгового объекта, ранее включенного в схему, или его исключение из схемы, которое возможно обязательным предоставлением компенсационного места размещения такого нестационарного торгового объекта не чаще одного раза в год. </w:t>
      </w:r>
    </w:p>
    <w:p w14:paraId="1BB06F8B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Основаниями для внесения изменений в схему является: </w:t>
      </w:r>
    </w:p>
    <w:p w14:paraId="5AB3D7E6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новая застройка районов, микрорайонов, иных территорий населенных пунктов МР «Левашинский район», иных элементов, повлекшая изменение нормативов минимальной обеспеченности населения площадью торговых объектов; </w:t>
      </w:r>
    </w:p>
    <w:p w14:paraId="406E796E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на территориях муниципальных образований новых стационарных торговых объектов, повлекшее превышение норматива минимальной обеспеченности населения площадью торговых объектов;</w:t>
      </w:r>
    </w:p>
    <w:p w14:paraId="693559DC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прекращение, перепрофилирование деятельности стационарных торговых объектов,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объектов;</w:t>
      </w:r>
    </w:p>
    <w:p w14:paraId="3EC53227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поступление мотивированных предложений от исполнительных органов государственной власти Республики Дагестан, органов местного самоуправления, обращений юридических лиц и индивидуальных предпринимателей, а также от некоммерческих организаций, представляющих интересы субъектов малого и среднего предпринимательства; </w:t>
      </w:r>
    </w:p>
    <w:p w14:paraId="2E21C4DB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изъятие земельных участков для государственных или муниципальных нужд; </w:t>
      </w:r>
    </w:p>
    <w:p w14:paraId="6089D25C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и реконструкция автомобильных дорог. </w:t>
      </w:r>
    </w:p>
    <w:p w14:paraId="2257F43B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Предложения и обращения, указанные в пункте 3.9. настоящего Порядка, направляются в уполномоченный орган местного самоуправления, который в течение 30 дней со дня поступления рассматривает их и принимает мотивированное решение о внесении либо невнесении изменений в схему. </w:t>
      </w:r>
    </w:p>
    <w:p w14:paraId="234148FD" w14:textId="48074FC8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Изменения, внесенные в схему, утверждаются муниципальным правовым актом, который подлежит официальному опубликованию в порядке, установленном для официального опубликования муниципальных правовых актов, и размещаются на официальном сайте Администрации МР «Левашинский район», утвердившей схему в информационно-телекоммуникационной сети Интернет в течении 10 календарных дней после его принятия. </w:t>
      </w:r>
      <w:r w:rsidR="0078111C">
        <w:rPr>
          <w:sz w:val="28"/>
          <w:szCs w:val="28"/>
        </w:rPr>
        <w:t xml:space="preserve"> </w:t>
      </w:r>
    </w:p>
    <w:p w14:paraId="178E455A" w14:textId="77777777" w:rsidR="0078111C" w:rsidRDefault="0078111C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B8C8D70" w14:textId="77777777" w:rsidR="0078111C" w:rsidRDefault="0078111C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A1ADD1A" w14:textId="77777777" w:rsidR="0078111C" w:rsidRDefault="0078111C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3A0F900" w14:textId="77777777" w:rsidR="0078111C" w:rsidRDefault="0078111C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A99C550" w14:textId="53AF1FAF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В течение 5 рабочих дней после опубликования муниципальный правовой акт, которым утверждена схема, а также копия официального печатного издания, в котором опубликована схема, направляются Администрацией МР «Левашинский </w:t>
      </w:r>
      <w:r w:rsidR="00664060">
        <w:rPr>
          <w:sz w:val="28"/>
          <w:szCs w:val="28"/>
        </w:rPr>
        <w:t>район» в</w:t>
      </w:r>
      <w:r>
        <w:rPr>
          <w:sz w:val="28"/>
          <w:szCs w:val="28"/>
        </w:rPr>
        <w:t xml:space="preserve"> Министерство промышленности и торговли Республики Дагестан (далее - Министерство). В случае принятия нормативного правового акта, предусматривающего внесение изменений в ранее утвержденную схему, в Министерство направляется копия утвержденной схемы с учетом внесенных изменений.</w:t>
      </w:r>
    </w:p>
    <w:p w14:paraId="183358C5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3.13. Утверждение схемы, а также внесение в нее изменений, не может служить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указанной схемы.</w:t>
      </w:r>
    </w:p>
    <w:p w14:paraId="04E134B8" w14:textId="6706D535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3.14. Схема размещения, а также изменения и дополнения схемы подлежат публичному обсуждению Администрацией МР «Левашинский </w:t>
      </w:r>
      <w:r w:rsidR="00664060">
        <w:rPr>
          <w:sz w:val="28"/>
          <w:szCs w:val="28"/>
        </w:rPr>
        <w:t>район» с</w:t>
      </w:r>
      <w:r>
        <w:rPr>
          <w:sz w:val="28"/>
          <w:szCs w:val="28"/>
        </w:rPr>
        <w:t xml:space="preserve"> участием жителей и предпринимательского сообщества.</w:t>
      </w:r>
    </w:p>
    <w:p w14:paraId="417D4493" w14:textId="77777777" w:rsidR="0078111C" w:rsidRDefault="0078111C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DBC917E" w14:textId="77777777" w:rsidR="0078111C" w:rsidRDefault="0078111C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5B1E4C6" w14:textId="77777777" w:rsidR="00B87967" w:rsidRDefault="00B87967" w:rsidP="00B879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СХЕМА (текстовая часть) размещения нестационарных торговых объектов на территории МР «Левашинский район» Республики Дагестан</w:t>
      </w:r>
    </w:p>
    <w:p w14:paraId="04A24026" w14:textId="77777777" w:rsidR="00B87967" w:rsidRDefault="00B87967" w:rsidP="00B87967">
      <w:pPr>
        <w:pStyle w:val="ConsPlusNormal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522"/>
        <w:gridCol w:w="1522"/>
        <w:gridCol w:w="1522"/>
        <w:gridCol w:w="1522"/>
        <w:gridCol w:w="1883"/>
        <w:gridCol w:w="1522"/>
        <w:gridCol w:w="1163"/>
      </w:tblGrid>
      <w:tr w:rsidR="00B87967" w14:paraId="7B44F759" w14:textId="77777777" w:rsidTr="003D7523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9877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02F1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расположения (место расположения) нестационарного торгового объекта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BF1B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 нестационарного торгового объекта (палатка, киоск, автолавка, лоток и другое)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2355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5A62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нестационарного торгового объекта, кв.м. /количество рабочих мест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27A9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Собственник земельного участка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51DC" w14:textId="28282355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размещения нестационарного торгового объекта (постоянно или сезонно с</w:t>
            </w:r>
            <w:r w:rsidR="003D752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7276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B87967" w14:paraId="4747ABE6" w14:textId="77777777" w:rsidTr="003D7523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1369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6335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Аялакаб, ул.М. Омарова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CDB4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7058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Продукты питания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C6D9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кв. м.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355E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 «сельсовет Аялакабский»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3C61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17EC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87967" w14:paraId="47F2F6B7" w14:textId="77777777" w:rsidTr="003D7523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775D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F855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с, Леваши, ул. Ленина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D502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7895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B136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l0 кв. м.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5096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 «село Леваши»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0F4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13A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87967" w14:paraId="72B7D30A" w14:textId="77777777" w:rsidTr="003D7523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B09B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1A40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Леваши, ул. Ленина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F154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E274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Овощи, фрукты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6C29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 кв. м.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29A6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 «село Леваши»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AD75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276A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87967" w14:paraId="7D3C5B37" w14:textId="77777777" w:rsidTr="003D7523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160E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CE75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Леваши, ул. Ленина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4143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6A41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Гриль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FAF5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l0 кв. м.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5D73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 «село Леваши»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D374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D858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87967" w14:paraId="6FC4F2D6" w14:textId="77777777" w:rsidTr="003D7523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567A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45C8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Леваши, ул. Ленина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0417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B88D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Шашлык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DD06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l0 кв. м.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2D48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 «село Леваши»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17E6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85E1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87967" w14:paraId="7299972E" w14:textId="77777777" w:rsidTr="003D7523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DD5F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796D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Мекеги, ул Омарова м.о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2470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AE5D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Овощи, фрукты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D8D0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кв. м.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71CA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 «сельсовет Мекегинский»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1E23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F0B0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87967" w14:paraId="1DA3278E" w14:textId="77777777" w:rsidTr="003D7523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BAAC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0ECE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Мусульте, ул. К.Магомедова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E920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46DE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Продукты питания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8F1B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l0 кв. м.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048E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 «сельсовет Мусультемахинский»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9E44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7902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173146A9" w14:textId="77777777" w:rsidR="00B87967" w:rsidRDefault="00B87967" w:rsidP="00B87967">
      <w:pPr>
        <w:rPr>
          <w:b/>
          <w:sz w:val="22"/>
          <w:szCs w:val="22"/>
        </w:rPr>
      </w:pPr>
    </w:p>
    <w:p w14:paraId="58706D3A" w14:textId="77777777" w:rsidR="00B87967" w:rsidRDefault="00B87967" w:rsidP="00B87967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(графическая часть) размещения нестационарных торговых объектов на территории МР «Левашинский район»</w:t>
      </w:r>
    </w:p>
    <w:p w14:paraId="6C1B2DDF" w14:textId="77777777" w:rsidR="00B87967" w:rsidRDefault="00B87967" w:rsidP="00B87967">
      <w:pPr>
        <w:jc w:val="center"/>
        <w:rPr>
          <w:sz w:val="28"/>
          <w:szCs w:val="28"/>
        </w:rPr>
      </w:pPr>
    </w:p>
    <w:p w14:paraId="69BBC21D" w14:textId="77777777" w:rsidR="00B87967" w:rsidRDefault="00B87967" w:rsidP="00B87967">
      <w:pPr>
        <w:rPr>
          <w:sz w:val="28"/>
          <w:szCs w:val="28"/>
        </w:rPr>
      </w:pPr>
    </w:p>
    <w:p w14:paraId="6312C759" w14:textId="77777777" w:rsidR="00B87967" w:rsidRDefault="00B87967" w:rsidP="00B8796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B873771" wp14:editId="4D66CC95">
            <wp:extent cx="9849485" cy="4809490"/>
            <wp:effectExtent l="0" t="0" r="0" b="0"/>
            <wp:docPr id="1" name="Рисунок 1" descr="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с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9485" cy="480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681FD" w14:textId="77777777" w:rsidR="00B87967" w:rsidRDefault="00B87967" w:rsidP="00B87967">
      <w:pPr>
        <w:pStyle w:val="31"/>
        <w:spacing w:line="240" w:lineRule="auto"/>
        <w:ind w:firstLine="567"/>
        <w:rPr>
          <w:b/>
          <w:sz w:val="18"/>
          <w:szCs w:val="18"/>
        </w:rPr>
      </w:pPr>
    </w:p>
    <w:p w14:paraId="7765ACE2" w14:textId="77777777" w:rsidR="00B87967" w:rsidRDefault="00B87967" w:rsidP="00B87967">
      <w:pPr>
        <w:pStyle w:val="31"/>
        <w:spacing w:line="240" w:lineRule="auto"/>
        <w:ind w:firstLine="567"/>
        <w:rPr>
          <w:b/>
          <w:sz w:val="18"/>
          <w:szCs w:val="18"/>
        </w:rPr>
      </w:pPr>
    </w:p>
    <w:p w14:paraId="12A66279" w14:textId="77777777" w:rsidR="00B87967" w:rsidRDefault="00B87967" w:rsidP="00B87967">
      <w:pPr>
        <w:pStyle w:val="31"/>
        <w:spacing w:line="240" w:lineRule="auto"/>
        <w:ind w:firstLine="567"/>
        <w:rPr>
          <w:b/>
          <w:sz w:val="18"/>
          <w:szCs w:val="18"/>
        </w:rPr>
      </w:pPr>
    </w:p>
    <w:p w14:paraId="141C85EA" w14:textId="77777777" w:rsidR="00B87967" w:rsidRDefault="00B87967" w:rsidP="00B87967">
      <w:pPr>
        <w:pStyle w:val="31"/>
        <w:spacing w:line="240" w:lineRule="auto"/>
        <w:ind w:firstLine="567"/>
        <w:rPr>
          <w:b/>
          <w:sz w:val="18"/>
          <w:szCs w:val="18"/>
        </w:rPr>
      </w:pPr>
    </w:p>
    <w:p w14:paraId="254A2033" w14:textId="77777777" w:rsidR="00B87967" w:rsidRDefault="00B87967" w:rsidP="00B87967">
      <w:pPr>
        <w:pStyle w:val="31"/>
        <w:spacing w:line="240" w:lineRule="auto"/>
        <w:ind w:firstLine="567"/>
        <w:rPr>
          <w:b/>
          <w:sz w:val="18"/>
          <w:szCs w:val="18"/>
        </w:rPr>
      </w:pPr>
    </w:p>
    <w:p w14:paraId="27C2153A" w14:textId="77777777" w:rsidR="00B87967" w:rsidRDefault="00B87967" w:rsidP="00B87967">
      <w:pPr>
        <w:pStyle w:val="31"/>
        <w:spacing w:line="240" w:lineRule="auto"/>
        <w:ind w:firstLine="567"/>
        <w:rPr>
          <w:b/>
          <w:sz w:val="18"/>
          <w:szCs w:val="18"/>
        </w:rPr>
      </w:pPr>
    </w:p>
    <w:p w14:paraId="5BB51D99" w14:textId="77777777" w:rsidR="00B87967" w:rsidRDefault="00B87967" w:rsidP="00B87967">
      <w:pPr>
        <w:pStyle w:val="31"/>
        <w:spacing w:line="240" w:lineRule="auto"/>
        <w:ind w:firstLine="567"/>
        <w:rPr>
          <w:b/>
          <w:sz w:val="18"/>
          <w:szCs w:val="18"/>
        </w:rPr>
      </w:pPr>
    </w:p>
    <w:p w14:paraId="4E3D5404" w14:textId="77777777" w:rsidR="00B87967" w:rsidRDefault="00B87967" w:rsidP="00B87967">
      <w:pPr>
        <w:pStyle w:val="31"/>
        <w:spacing w:line="240" w:lineRule="auto"/>
        <w:ind w:firstLine="567"/>
        <w:rPr>
          <w:b/>
          <w:sz w:val="18"/>
          <w:szCs w:val="18"/>
        </w:rPr>
      </w:pPr>
    </w:p>
    <w:p w14:paraId="21CD0AB3" w14:textId="77777777" w:rsidR="00E1152A" w:rsidRDefault="00E1152A"/>
    <w:sectPr w:rsidR="00E1152A" w:rsidSect="0078111C">
      <w:pgSz w:w="11906" w:h="16838"/>
      <w:pgMar w:top="142" w:right="4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D14F4"/>
    <w:multiLevelType w:val="hybridMultilevel"/>
    <w:tmpl w:val="FE385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B4F9A"/>
    <w:multiLevelType w:val="hybridMultilevel"/>
    <w:tmpl w:val="0476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64"/>
    <w:rsid w:val="000B13F3"/>
    <w:rsid w:val="000F2F5C"/>
    <w:rsid w:val="001E6719"/>
    <w:rsid w:val="00225F71"/>
    <w:rsid w:val="00252C60"/>
    <w:rsid w:val="002B7415"/>
    <w:rsid w:val="002C1CFB"/>
    <w:rsid w:val="002F2FB2"/>
    <w:rsid w:val="00317016"/>
    <w:rsid w:val="003A1214"/>
    <w:rsid w:val="003B69C8"/>
    <w:rsid w:val="003D7523"/>
    <w:rsid w:val="00436BFE"/>
    <w:rsid w:val="004E4100"/>
    <w:rsid w:val="0056293B"/>
    <w:rsid w:val="005635EE"/>
    <w:rsid w:val="005B2944"/>
    <w:rsid w:val="00664060"/>
    <w:rsid w:val="006B3284"/>
    <w:rsid w:val="00736446"/>
    <w:rsid w:val="0077357B"/>
    <w:rsid w:val="0078111C"/>
    <w:rsid w:val="007A62AE"/>
    <w:rsid w:val="00826A38"/>
    <w:rsid w:val="00854AD5"/>
    <w:rsid w:val="008C6A8B"/>
    <w:rsid w:val="008C6B30"/>
    <w:rsid w:val="00966276"/>
    <w:rsid w:val="009A145E"/>
    <w:rsid w:val="00A974EB"/>
    <w:rsid w:val="00B03589"/>
    <w:rsid w:val="00B513A8"/>
    <w:rsid w:val="00B87967"/>
    <w:rsid w:val="00BE0264"/>
    <w:rsid w:val="00BF0A60"/>
    <w:rsid w:val="00C209E8"/>
    <w:rsid w:val="00CE7075"/>
    <w:rsid w:val="00D35532"/>
    <w:rsid w:val="00D43BB1"/>
    <w:rsid w:val="00DE78FC"/>
    <w:rsid w:val="00E05A51"/>
    <w:rsid w:val="00E1152A"/>
    <w:rsid w:val="00E22FB9"/>
    <w:rsid w:val="00EB210A"/>
    <w:rsid w:val="00ED69CD"/>
    <w:rsid w:val="00EF2454"/>
    <w:rsid w:val="00F028B5"/>
    <w:rsid w:val="00F10761"/>
    <w:rsid w:val="00F250B9"/>
    <w:rsid w:val="00F6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FD244F"/>
  <w15:chartTrackingRefBased/>
  <w15:docId w15:val="{F41698E5-5ADC-4D7B-8104-5539D38E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67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Приложение АР Знак"/>
    <w:link w:val="a4"/>
    <w:uiPriority w:val="1"/>
    <w:locked/>
    <w:rsid w:val="00B87967"/>
  </w:style>
  <w:style w:type="paragraph" w:styleId="a4">
    <w:name w:val="No Spacing"/>
    <w:aliases w:val="Приложение АР"/>
    <w:link w:val="a3"/>
    <w:uiPriority w:val="1"/>
    <w:qFormat/>
    <w:rsid w:val="00B87967"/>
  </w:style>
  <w:style w:type="paragraph" w:customStyle="1" w:styleId="31">
    <w:name w:val="Основной текст (3)1"/>
    <w:basedOn w:val="a"/>
    <w:uiPriority w:val="99"/>
    <w:rsid w:val="00B87967"/>
    <w:pPr>
      <w:shd w:val="clear" w:color="auto" w:fill="FFFFFF"/>
      <w:spacing w:line="322" w:lineRule="exact"/>
    </w:pPr>
    <w:rPr>
      <w:rFonts w:eastAsiaTheme="minorHAnsi"/>
      <w:sz w:val="28"/>
      <w:szCs w:val="28"/>
      <w:lang w:eastAsia="en-US"/>
    </w:rPr>
  </w:style>
  <w:style w:type="character" w:customStyle="1" w:styleId="ConsPlusNormal">
    <w:name w:val="ConsPlusNormal Знак"/>
    <w:link w:val="ConsPlusNormal0"/>
    <w:locked/>
    <w:rsid w:val="00B8796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B879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8796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2">
    <w:name w:val="Body text (2)"/>
    <w:basedOn w:val="a0"/>
    <w:rsid w:val="00B879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3057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2025-08-11T11:53:00Z</cp:lastPrinted>
  <dcterms:created xsi:type="dcterms:W3CDTF">2025-08-11T12:57:00Z</dcterms:created>
  <dcterms:modified xsi:type="dcterms:W3CDTF">2025-08-11T12:57:00Z</dcterms:modified>
</cp:coreProperties>
</file>